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31" w:rsidRPr="00293131" w:rsidRDefault="00293131" w:rsidP="00293131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Temeljem Zakona o proračunu (Narodne novine broj 96/03.), te temeljem članka 9. Statuta Općine Brckovljani (Službeni glasnik Općine Brckovljani broj 05/01.), Općinsko vijeće općine Brckovljani na svojoj 5. sjednici održanoj 18.11.2005. godine donosi</w:t>
      </w:r>
    </w:p>
    <w:p w:rsidR="00293131" w:rsidRPr="00293131" w:rsidRDefault="00293131" w:rsidP="0029313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PRORAČUN OPĆINE BRCKOVLJANI ZA 2006. GODINU</w:t>
      </w:r>
      <w:r w:rsidRPr="0029313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s projekcijama za 2007. i 2008. godinu</w:t>
      </w:r>
    </w:p>
    <w:p w:rsidR="00293131" w:rsidRPr="00293131" w:rsidRDefault="00293131" w:rsidP="0029313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Proračun Općine Brckovljani za 2006. godinu sastoji se od općeg i posbenog dijela.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Opći dio proračuna čine Račun prihoda i rashoda i račun financiranja: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5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22"/>
        <w:gridCol w:w="2727"/>
        <w:gridCol w:w="1803"/>
        <w:gridCol w:w="2348"/>
      </w:tblGrid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358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prihoda/ primitaka i rashoda/ izdataka</w:t>
            </w:r>
          </w:p>
        </w:tc>
        <w:tc>
          <w:tcPr>
            <w:tcW w:w="17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financiranja</w:t>
            </w:r>
          </w:p>
        </w:tc>
        <w:tc>
          <w:tcPr>
            <w:tcW w:w="232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proračun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35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22.324.450,00</w:t>
            </w:r>
          </w:p>
        </w:tc>
        <w:tc>
          <w:tcPr>
            <w:tcW w:w="17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232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22.324.450,00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35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22.221.900,00</w:t>
            </w:r>
          </w:p>
        </w:tc>
        <w:tc>
          <w:tcPr>
            <w:tcW w:w="17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232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22.324.450,00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35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22.201.900,00</w:t>
            </w:r>
          </w:p>
        </w:tc>
        <w:tc>
          <w:tcPr>
            <w:tcW w:w="17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232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22.304.450,00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35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232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293131" w:rsidRPr="00293131" w:rsidRDefault="00293131" w:rsidP="0029313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pojedinačno po ekonomskoj i funkcijskoj klasifikaciji u posebnom dijelu proračuna.</w:t>
      </w:r>
    </w:p>
    <w:p w:rsidR="00293131" w:rsidRPr="00293131" w:rsidRDefault="00293131" w:rsidP="0029313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Proračun Općine Brckovljani za 2006. godinu stupa na snagu 01.01.2006. godine, a objavit će se u Službenom glasniku Općine Brckovljani.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Klasa: 400-06/05-01/30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Dugo Selo, 18.11.2005 . </w:t>
      </w:r>
    </w:p>
    <w:p w:rsidR="00293131" w:rsidRPr="00293131" w:rsidRDefault="00293131" w:rsidP="00293131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P r e d s j e d n i k</w:t>
      </w:r>
      <w:r w:rsidRPr="00293131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293131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2931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93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000000" w:rsidRDefault="00293131"/>
    <w:p w:rsidR="00293131" w:rsidRDefault="00293131"/>
    <w:p w:rsidR="00293131" w:rsidRPr="00293131" w:rsidRDefault="00293131" w:rsidP="0029313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93131">
        <w:rPr>
          <w:rFonts w:ascii="Arial" w:eastAsia="Times New Roman" w:hAnsi="Arial" w:cs="Arial"/>
          <w:b/>
          <w:bCs/>
          <w:sz w:val="20"/>
          <w:szCs w:val="20"/>
        </w:rPr>
        <w:t>PRORAČUN ZA 2006. GODINU</w:t>
      </w:r>
      <w:r w:rsidRPr="00293131">
        <w:rPr>
          <w:rFonts w:ascii="Arial" w:eastAsia="Times New Roman" w:hAnsi="Arial" w:cs="Arial"/>
          <w:b/>
          <w:bCs/>
          <w:sz w:val="20"/>
          <w:szCs w:val="20"/>
        </w:rPr>
        <w:br/>
        <w:t>EKONOMSKA I FUNKCIJSKA KLASIFIKACIJA</w:t>
      </w:r>
      <w:r w:rsidRPr="00293131">
        <w:rPr>
          <w:rFonts w:ascii="Arial" w:eastAsia="Times New Roman" w:hAnsi="Arial" w:cs="Arial"/>
          <w:b/>
          <w:bCs/>
          <w:sz w:val="20"/>
          <w:szCs w:val="20"/>
        </w:rPr>
        <w:br/>
        <w:t>– rashodi / izdaci i prihodi / primici</w:t>
      </w:r>
      <w:r w:rsidRPr="00293131">
        <w:rPr>
          <w:rFonts w:ascii="Arial" w:eastAsia="Times New Roman" w:hAnsi="Arial" w:cs="Arial"/>
          <w:b/>
          <w:bCs/>
          <w:sz w:val="20"/>
          <w:szCs w:val="20"/>
        </w:rPr>
        <w:br/>
        <w:t>(OPĆI I POSEBNI DIO PRORAČUNA)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2"/>
        <w:gridCol w:w="692"/>
        <w:gridCol w:w="1903"/>
        <w:gridCol w:w="1340"/>
        <w:gridCol w:w="1340"/>
        <w:gridCol w:w="1340"/>
        <w:gridCol w:w="1340"/>
        <w:gridCol w:w="705"/>
      </w:tblGrid>
      <w:tr w:rsidR="00293131" w:rsidRPr="00293131" w:rsidTr="00293131">
        <w:trPr>
          <w:tblCellSpacing w:w="0" w:type="dxa"/>
          <w:jc w:val="center"/>
        </w:trPr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 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2005. godinu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 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2006. godinu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 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2007. godinu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 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2008. godinu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klas.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17.533.050,00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22.324.450,00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19.030.050,00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14.350.050,00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7.015.500,00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10.871.900,00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9.757.500,00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6.767.500,00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 a s h o d i  z a  z a p o s l e n 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891.400,00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900.400,00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955.400,00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1.020.400,00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19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Plaće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 za zaposlene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16.400,00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25.400,00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 a t e r i j a l n i  r a s h o d i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3.802.000,00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7.664.000,00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6.499.000,00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3.444.000,00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za prijevoz na posao i s posla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987.000,00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1.133.000,00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618.000,00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518.000,00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rHeight w:val="22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i oprema vrtića u Prikraju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br/>
              <w:t>(i dogradnja)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2.183.000,00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6.077.000,00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5.327.000,00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2.372.000,00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75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28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</w:tbl>
    <w:p w:rsidR="00293131" w:rsidRPr="00293131" w:rsidRDefault="00293131" w:rsidP="0029313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6"/>
        <w:gridCol w:w="860"/>
        <w:gridCol w:w="2396"/>
        <w:gridCol w:w="1196"/>
        <w:gridCol w:w="1239"/>
        <w:gridCol w:w="1290"/>
        <w:gridCol w:w="1185"/>
        <w:gridCol w:w="590"/>
      </w:tblGrid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Pojačano održavanje nerazvr.cesta - asfaltiranje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3.750.000,00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 Brckovljani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3234911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Održavanje igrališta u Božjakovini i Stančiću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Veterinarske usluge umj.osjemenjivanja krava i krmača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Procjena požarne ugroženosti i opremljenosti Općine Brckovljani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Izrada studija gospodarskih zona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izdaci poslovanja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523.000,00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32919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članovima izbornog povjerenstva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Ostali nespomenuti izdaci poslovanja (obilježavanje dana općine)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70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i n a n c i j s k i  i z d a c i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93131" w:rsidRPr="00293131" w:rsidRDefault="00293131" w:rsidP="0029313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0"/>
        <w:gridCol w:w="808"/>
        <w:gridCol w:w="2326"/>
        <w:gridCol w:w="1240"/>
        <w:gridCol w:w="1251"/>
        <w:gridCol w:w="1293"/>
        <w:gridCol w:w="1240"/>
        <w:gridCol w:w="594"/>
      </w:tblGrid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izdaci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 xml:space="preserve">Ostale naknade iz proračuna u novcu 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(socijalna skrb) i jednokratna pomoć umirovljenicima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230.000,00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za sanaciju šteta od elementarnih nepogoda)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Sufinanciranje predškolskog odgoja i male škole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460.000,00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37219 4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Sufinanciranje male škole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Poklon paketi djeci O.Š. “S.Radić”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 o n a c i j e i o s t a l i r a s h o d 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1.388.100,00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1.283.500,00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1.279.100,00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1.279.100,00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1.368.100,00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1.263.500,00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1.259.100,00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1.259.100,00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udruzi Hrv. veterana domovinskog rata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MUP – civilna zaštita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udruzi za unapređenje odgoja i obrazovanja djece i mladeži “Stančić”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 xml:space="preserve">38114 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Ostale tekuće donacije 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udrugama građana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85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ŠRU “Klen”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O.Š. “Stjepan Radić”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 // - DVD Štakorovec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 // - DVD Gračec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 // - DVD Lupoglav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 // - DVD Prečec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</w:tbl>
    <w:p w:rsidR="00293131" w:rsidRPr="00293131" w:rsidRDefault="00293131" w:rsidP="0029313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8"/>
        <w:gridCol w:w="726"/>
        <w:gridCol w:w="2278"/>
        <w:gridCol w:w="1340"/>
        <w:gridCol w:w="1340"/>
        <w:gridCol w:w="1259"/>
        <w:gridCol w:w="1235"/>
        <w:gridCol w:w="556"/>
      </w:tblGrid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 // - DVD Hrebinec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 // - DVD Tedrovec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 // - DVD Brckovljani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Donacije LD “Srna” Lupoglav i “Sokol” Stančić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Male socijalizacijske skupine O.Š.“Stjepan Radić”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93131" w:rsidRPr="00293131" w:rsidTr="00293131">
        <w:trPr>
          <w:trHeight w:val="55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Sredstva za opremu i održavanje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mobilnosti DVD-a i Vatrogasna zajednica (kriterij raspodjele utvrdit će Poglavarstvo po podnesenom zahtjevu VZ)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38119 19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Donacije udrugama Centra Stančić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38119 20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38119 21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38119 22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Donacija Hitnoj pomoći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93131" w:rsidRPr="00293131" w:rsidTr="00293131">
        <w:trPr>
          <w:trHeight w:val="7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Ostali izvanredni rashodi- tekuća pričuva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RASHODI (za nabavu 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nefinancijske imovine)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10.415.000,00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9.170.000,00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7.480.000,00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7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 a s h o d i  z a n a b a v u neproizvedene imovine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2.230.000,00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Ostala zemljišta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 – u obliku prava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1.980.000,00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Izdaci za prostorni plan Općine Brckovljani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Projekti za rekonstrukciju magistralnih vodovoda i plinovoda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Detaljni planovi ( i dp groblja)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Izrada projektne dokumentacije za vrtić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Projekti upravna zgrada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Projekti kanalizacija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Projekti gospodarske zone (voda, plin i ceste)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41261 8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Projekti za dogradnju mrtvačnica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41261 9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Projekti rekonstrukcije starog doma u Lupoglavu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 a s h o d i za n a b a v u proizvodne dugotrajne imovine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9.320.000,00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9.120.000,00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9.280.000,00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7.850.000,00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6.750.000,00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42126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Izgradnja velikog nogometnog igrališta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42131 1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Izgadnja i uređenje G.Z. (ceste, parkirališta)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Izgradnja vodovoda i plinovoda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Izgradnja kanalizacije (mreža kroz G.Z.)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3.360.000,00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2.400.000,00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Ost.nesp.građevinski objekti- groblje Brckovljani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 xml:space="preserve">Računala i računalna 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oprema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123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93131" w:rsidRPr="00293131" w:rsidRDefault="00293131" w:rsidP="0029313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7"/>
        <w:gridCol w:w="701"/>
        <w:gridCol w:w="2130"/>
        <w:gridCol w:w="1340"/>
        <w:gridCol w:w="1340"/>
        <w:gridCol w:w="1340"/>
        <w:gridCol w:w="1340"/>
        <w:gridCol w:w="544"/>
      </w:tblGrid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42311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Osobni automobil (komunalno redarstvo)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z d a c i  z a  o t p l a t u glavnice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primljenih zajmova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 primljenih zajmova od drugih razina vlasti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RASHODI: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17.533.050,00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22.324.450,00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19.030.050,00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14.350.050,00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13.015.000,00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13.863.000,00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10.357.000,00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8.987.000,00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 o d p o r e z 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4.143.000,00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4.237.000,00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4.367.000,00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2.940.000,00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3.095.000,00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2.650.000,00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2.800.000,00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i drugih samostalnih djelatnosti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rada do propisanih iznosa i drugih samostalnih djelatnosti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i prirez na dohodak od drugih samostalnih djelatnosti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 xml:space="preserve">Porez na dohodak po 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godišnjoj prijavi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na dobit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Zaprimljeni nepoznati nalozi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o t p o r 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2.525.000,00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2.025.000,00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 iz proračuna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2.525.000,00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2.025.000,00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i m o v i n 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40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129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123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6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93131" w:rsidRPr="00293131" w:rsidRDefault="00293131" w:rsidP="0029313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"/>
        <w:gridCol w:w="671"/>
        <w:gridCol w:w="2699"/>
        <w:gridCol w:w="1340"/>
        <w:gridCol w:w="1340"/>
        <w:gridCol w:w="1340"/>
        <w:gridCol w:w="1340"/>
        <w:gridCol w:w="220"/>
      </w:tblGrid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za koncesije (odvoz smeća i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pogrebne usluge)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Prihodi od zakupa poljoprivrednog zemljišta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p r o d a j e  r o b a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 u s l u g 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2.840.000,00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2.845.000,00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2.755.000,00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2.755.000,00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Administrativne pristojbe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Ostale naknade utvrđene općinskom odlukom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 grobna naknada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 xml:space="preserve">65129 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Prihod iz cijene komunalnih 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usluga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2.340.000,00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2.295.000,00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2.255.000,00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Ostali nespomenuti prihodi – naknada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za iskorištavanje mineralnih sirovina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 s t a l i  p r i h o d i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Novčane kazne što ih izriču državna tijela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uprave i troškova postupka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od pravnih i fizičkih osoba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 opće države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66324 1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Kapitalna donacija od Hrvatskih voda-vodovod i kanalizacija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NEFINANCIJSKE IMOVINE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4.518.050,00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8.461.450,00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8.673.050,00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5.363.050,00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p r o d a j e neproizvedene imovine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4.073.050,00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8.016.450,00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8.608.050,00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5.298.050,00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4.073.050,00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8.016.450,00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8.608.050,00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5.298.050,00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3.873.050,00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7.816.450,00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8.408.050,00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5.098.050,00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p r o d a j e proizvedene imovine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31" w:rsidRPr="00293131" w:rsidTr="00293131">
        <w:trPr>
          <w:trHeight w:val="405"/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131" w:rsidRPr="00293131" w:rsidTr="00293131">
        <w:trPr>
          <w:trHeight w:val="405"/>
          <w:tblCellSpacing w:w="0" w:type="dxa"/>
          <w:jc w:val="center"/>
        </w:trPr>
        <w:tc>
          <w:tcPr>
            <w:tcW w:w="390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268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Prihod od prodaje nekretnina u vlasništvu Općine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30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320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15" w:type="dxa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131" w:rsidRPr="00293131" w:rsidTr="00293131">
        <w:trPr>
          <w:tblCellSpacing w:w="0" w:type="dxa"/>
          <w:jc w:val="center"/>
        </w:trPr>
        <w:tc>
          <w:tcPr>
            <w:tcW w:w="390" w:type="dxa"/>
            <w:shd w:val="clear" w:color="auto" w:fill="FFFFFF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31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885" w:type="dxa"/>
            <w:shd w:val="clear" w:color="auto" w:fill="FFFFFF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31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685" w:type="dxa"/>
            <w:shd w:val="clear" w:color="auto" w:fill="FFFFFF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3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PRIHODI:</w:t>
            </w:r>
          </w:p>
        </w:tc>
        <w:tc>
          <w:tcPr>
            <w:tcW w:w="1245" w:type="dxa"/>
            <w:shd w:val="clear" w:color="auto" w:fill="FFFFFF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3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17.533.050,00</w:t>
            </w:r>
          </w:p>
        </w:tc>
        <w:tc>
          <w:tcPr>
            <w:tcW w:w="1305" w:type="dxa"/>
            <w:shd w:val="clear" w:color="auto" w:fill="FFFFFF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3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22.324.450,00</w:t>
            </w:r>
          </w:p>
        </w:tc>
        <w:tc>
          <w:tcPr>
            <w:tcW w:w="1320" w:type="dxa"/>
            <w:shd w:val="clear" w:color="auto" w:fill="FFFFFF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3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19.030.050,00</w:t>
            </w:r>
          </w:p>
        </w:tc>
        <w:tc>
          <w:tcPr>
            <w:tcW w:w="1245" w:type="dxa"/>
            <w:shd w:val="clear" w:color="auto" w:fill="FFFFFF"/>
            <w:hideMark/>
          </w:tcPr>
          <w:p w:rsidR="00293131" w:rsidRPr="00293131" w:rsidRDefault="00293131" w:rsidP="002931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3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14.350.050,00</w:t>
            </w:r>
            <w:r w:rsidRPr="002931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3131" w:rsidRPr="00293131" w:rsidRDefault="00293131" w:rsidP="0029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3131" w:rsidRDefault="00293131"/>
    <w:p w:rsidR="00293131" w:rsidRPr="00293131" w:rsidRDefault="00293131" w:rsidP="0029313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Funkcijska klasifikacija /Proračun 2006. godina/</w:t>
      </w:r>
    </w:p>
    <w:p w:rsidR="00293131" w:rsidRPr="00293131" w:rsidRDefault="00293131" w:rsidP="0029313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1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119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90"/>
        <w:gridCol w:w="1225"/>
        <w:gridCol w:w="292"/>
        <w:gridCol w:w="1033"/>
        <w:gridCol w:w="1173"/>
        <w:gridCol w:w="823"/>
        <w:gridCol w:w="1226"/>
        <w:gridCol w:w="332"/>
        <w:gridCol w:w="1086"/>
        <w:gridCol w:w="1138"/>
        <w:gridCol w:w="911"/>
        <w:gridCol w:w="1261"/>
      </w:tblGrid>
      <w:tr w:rsidR="00293131" w:rsidRPr="00293131" w:rsidTr="00293131">
        <w:trPr>
          <w:trHeight w:val="420"/>
          <w:tblCellSpacing w:w="0" w:type="dxa"/>
          <w:jc w:val="center"/>
        </w:trPr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 javne</w:t>
            </w: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 službe</w:t>
            </w:r>
          </w:p>
        </w:tc>
        <w:tc>
          <w:tcPr>
            <w:tcW w:w="1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 i sigurnost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</w:t>
            </w: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 poslovi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 </w:t>
            </w: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okoliša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unapređenja</w:t>
            </w: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 stanovanja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</w:t>
            </w: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 kultura, šport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</w:t>
            </w: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 zaštita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1.375.400,00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581.500,00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1.314.000,00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6.110.000,00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415.000,00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606.000,00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465.000,00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10.871.900,00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900.400,00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900.400,00</w:t>
            </w:r>
          </w:p>
        </w:tc>
      </w:tr>
      <w:tr w:rsidR="00293131" w:rsidRPr="00293131" w:rsidTr="00293131">
        <w:trPr>
          <w:trHeight w:val="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750.000,00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750.000,00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25.400,00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25.400,00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125.000,00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450.000,00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999.000,00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6.110.000,00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7.664.000,00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115.000,00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119.000,00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128.000,00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1.005.000,00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1.133.000,00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867.000,00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5.105.000,00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6.077.000,00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335.000,00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335.000,00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195.000,00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530.000,00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274.000,00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999.000,00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195.000,00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530.000,00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274.000,00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999.000,00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581.500,00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315.000,00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76.000,00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191.000,00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1.283.500,00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581.500,00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315.000,00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76.000,00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191.000,00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1.263.500,00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3.040.000,00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8.180.000,00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11.350.000,00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2.230.000,00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2.230.000,00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250.000,00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250.000,0.0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1.980.000,00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1.980.000,00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3.040.000,00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5.950.000,00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9.120.000,00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3.000.000,00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5.950.000,00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9.050.000,00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423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30.000,00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102.550,00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102.550,00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0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21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102.550,00</w:t>
            </w:r>
          </w:p>
        </w:tc>
      </w:tr>
      <w:tr w:rsidR="00293131" w:rsidRPr="00293131" w:rsidTr="00293131">
        <w:trPr>
          <w:trHeight w:val="315"/>
          <w:tblCellSpacing w:w="0" w:type="dxa"/>
          <w:jc w:val="center"/>
        </w:trPr>
        <w:tc>
          <w:tcPr>
            <w:tcW w:w="58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1.405.400,00</w:t>
            </w:r>
          </w:p>
        </w:tc>
        <w:tc>
          <w:tcPr>
            <w:tcW w:w="16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581.500,00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4.354.000,00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5.000,00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14.392.550,00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515.000,00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606.000,00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465.000,00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93131" w:rsidRPr="00293131" w:rsidRDefault="00293131" w:rsidP="00293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1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22.324.450,00</w:t>
            </w:r>
          </w:p>
        </w:tc>
      </w:tr>
    </w:tbl>
    <w:p w:rsidR="00293131" w:rsidRDefault="00293131"/>
    <w:sectPr w:rsidR="00293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93131"/>
    <w:rsid w:val="0029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29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9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29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29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3131"/>
  </w:style>
  <w:style w:type="paragraph" w:customStyle="1" w:styleId="naslov">
    <w:name w:val="naslov"/>
    <w:basedOn w:val="Normal"/>
    <w:rsid w:val="0029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3557</Words>
  <Characters>20281</Characters>
  <Application>Microsoft Office Word</Application>
  <DocSecurity>0</DocSecurity>
  <Lines>169</Lines>
  <Paragraphs>47</Paragraphs>
  <ScaleCrop>false</ScaleCrop>
  <Company/>
  <LinksUpToDate>false</LinksUpToDate>
  <CharactersWithSpaces>23791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2016-07-19T20:08:00Z</dcterms:created>
  <dcterms:modified xsi:type="dcterms:W3CDTF">2016-07-19T20:09:00Z</dcterms:modified>
</cp:coreProperties>
</file>